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E0137" w14:textId="48E19933" w:rsidR="00EE0E89" w:rsidRPr="001F5510" w:rsidRDefault="0068304D" w:rsidP="001F551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Practice Examples</w:t>
      </w:r>
      <w:r w:rsidR="001F5510" w:rsidRPr="001F5510">
        <w:rPr>
          <w:b/>
          <w:bCs/>
          <w:u w:val="single"/>
        </w:rPr>
        <w:t xml:space="preserve"> for Locally Led Action Toolkit</w:t>
      </w:r>
    </w:p>
    <w:p w14:paraId="48AD774E" w14:textId="4AF585B5" w:rsidR="00047E45" w:rsidRDefault="001F5510" w:rsidP="008962A7">
      <w:pPr>
        <w:rPr>
          <w:lang w:val="en-US"/>
        </w:rPr>
      </w:pPr>
      <w:r>
        <w:rPr>
          <w:lang w:val="en-US"/>
        </w:rPr>
        <w:t xml:space="preserve">ACFID is seeking </w:t>
      </w:r>
      <w:r w:rsidR="0068304D">
        <w:rPr>
          <w:lang w:val="en-US"/>
        </w:rPr>
        <w:t>practice examples</w:t>
      </w:r>
      <w:r>
        <w:rPr>
          <w:lang w:val="en-US"/>
        </w:rPr>
        <w:t xml:space="preserve"> from its members</w:t>
      </w:r>
      <w:r w:rsidR="00C428BF">
        <w:rPr>
          <w:lang w:val="en-US"/>
        </w:rPr>
        <w:t xml:space="preserve">, as well as </w:t>
      </w:r>
      <w:r w:rsidR="00047E45">
        <w:rPr>
          <w:lang w:val="en-US"/>
        </w:rPr>
        <w:t xml:space="preserve">from </w:t>
      </w:r>
      <w:r w:rsidR="00C428BF">
        <w:rPr>
          <w:lang w:val="en-US"/>
        </w:rPr>
        <w:t>further afield</w:t>
      </w:r>
      <w:r w:rsidR="00047E45">
        <w:rPr>
          <w:lang w:val="en-US"/>
        </w:rPr>
        <w:t>, to accompany the</w:t>
      </w:r>
      <w:r w:rsidR="00D64704">
        <w:rPr>
          <w:lang w:val="en-US"/>
        </w:rPr>
        <w:t xml:space="preserve"> soon to be launc</w:t>
      </w:r>
      <w:r w:rsidR="00452BD7">
        <w:rPr>
          <w:lang w:val="en-US"/>
        </w:rPr>
        <w:t>hed</w:t>
      </w:r>
      <w:r w:rsidR="00047E45">
        <w:rPr>
          <w:lang w:val="en-US"/>
        </w:rPr>
        <w:t xml:space="preserve"> Locally Led Action Toolkit.</w:t>
      </w:r>
      <w:r w:rsidR="0099492B">
        <w:rPr>
          <w:lang w:val="en-US"/>
        </w:rPr>
        <w:t xml:space="preserve"> </w:t>
      </w:r>
      <w:r w:rsidR="00452BD7">
        <w:rPr>
          <w:lang w:val="en-US"/>
        </w:rPr>
        <w:t xml:space="preserve">The audience of the Toolkit is ACFID members – Australian NGOs working in the field of overseas humanitarian and development work. </w:t>
      </w:r>
      <w:r w:rsidR="009F2DAF">
        <w:rPr>
          <w:lang w:val="en-US"/>
        </w:rPr>
        <w:t xml:space="preserve">The </w:t>
      </w:r>
      <w:r w:rsidR="004A3AAA">
        <w:rPr>
          <w:lang w:val="en-US"/>
        </w:rPr>
        <w:t>practice examples</w:t>
      </w:r>
      <w:r w:rsidR="009F2DAF">
        <w:rPr>
          <w:lang w:val="en-US"/>
        </w:rPr>
        <w:t xml:space="preserve"> </w:t>
      </w:r>
      <w:r w:rsidR="00A37225">
        <w:rPr>
          <w:lang w:val="en-US"/>
        </w:rPr>
        <w:t xml:space="preserve">will provide ideas and inspiration for how Australian NGOs can </w:t>
      </w:r>
      <w:r w:rsidR="00D15D72">
        <w:rPr>
          <w:lang w:val="en-US"/>
        </w:rPr>
        <w:t xml:space="preserve">become more locally led in their work. </w:t>
      </w:r>
    </w:p>
    <w:p w14:paraId="510EB40B" w14:textId="7FD6D362" w:rsidR="00075B52" w:rsidRDefault="004A3AAA" w:rsidP="008962A7">
      <w:pPr>
        <w:rPr>
          <w:lang w:val="en-US"/>
        </w:rPr>
      </w:pPr>
      <w:r>
        <w:rPr>
          <w:lang w:val="en-US"/>
        </w:rPr>
        <w:t>Practice examples</w:t>
      </w:r>
      <w:r w:rsidR="005C6130">
        <w:rPr>
          <w:lang w:val="en-US"/>
        </w:rPr>
        <w:t xml:space="preserve"> do not need to be “perfect” examples of locally led action, but </w:t>
      </w:r>
      <w:r w:rsidR="00987636">
        <w:rPr>
          <w:lang w:val="en-US"/>
        </w:rPr>
        <w:t>examples of actions that shifted power, even to a small degree</w:t>
      </w:r>
      <w:r w:rsidR="00A4112F">
        <w:rPr>
          <w:lang w:val="en-US"/>
        </w:rPr>
        <w:t xml:space="preserve">. The 5 stages of the Locally Led Continuum that is used in the ACFID Locally Led Toolkit </w:t>
      </w:r>
      <w:r w:rsidR="00EC5FB9">
        <w:rPr>
          <w:lang w:val="en-US"/>
        </w:rPr>
        <w:t xml:space="preserve">(see below) </w:t>
      </w:r>
      <w:r w:rsidR="00A4112F">
        <w:rPr>
          <w:lang w:val="en-US"/>
        </w:rPr>
        <w:t>outlines the stages from A</w:t>
      </w:r>
      <w:r w:rsidR="00A4112F" w:rsidRPr="00A4112F">
        <w:rPr>
          <w:rFonts w:ascii="Wingdings" w:eastAsia="Wingdings" w:hAnsi="Wingdings" w:cs="Wingdings"/>
          <w:lang w:val="en-US"/>
        </w:rPr>
        <w:sym w:font="Wingdings" w:char="F0E0"/>
      </w:r>
      <w:r w:rsidR="00A4112F">
        <w:rPr>
          <w:lang w:val="en-US"/>
        </w:rPr>
        <w:t>E</w:t>
      </w:r>
      <w:r w:rsidR="00EC5FB9">
        <w:rPr>
          <w:lang w:val="en-US"/>
        </w:rPr>
        <w:t xml:space="preserve">, and </w:t>
      </w:r>
      <w:r>
        <w:rPr>
          <w:lang w:val="en-US"/>
        </w:rPr>
        <w:t>practice examples</w:t>
      </w:r>
      <w:r w:rsidR="00EC5FB9">
        <w:rPr>
          <w:lang w:val="en-US"/>
        </w:rPr>
        <w:t xml:space="preserve"> may demonstrate changes anywhere on this continuum.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52"/>
        <w:gridCol w:w="1947"/>
        <w:gridCol w:w="1947"/>
        <w:gridCol w:w="1947"/>
        <w:gridCol w:w="1943"/>
      </w:tblGrid>
      <w:tr w:rsidR="00075B52" w:rsidRPr="00484B36" w14:paraId="74E48811" w14:textId="77777777">
        <w:trPr>
          <w:trHeight w:val="3393"/>
        </w:trPr>
        <w:tc>
          <w:tcPr>
            <w:tcW w:w="835" w:type="pct"/>
          </w:tcPr>
          <w:p w14:paraId="6086956E" w14:textId="77777777" w:rsidR="00075B52" w:rsidRPr="00484B36" w:rsidRDefault="00075B52">
            <w:pPr>
              <w:rPr>
                <w:sz w:val="20"/>
                <w:szCs w:val="20"/>
              </w:rPr>
            </w:pPr>
            <w:r w:rsidRPr="00484B36">
              <w:rPr>
                <w:sz w:val="20"/>
                <w:szCs w:val="20"/>
              </w:rPr>
              <w:t>A. Externally Led and informing Local Actors</w:t>
            </w:r>
          </w:p>
          <w:p w14:paraId="261F95E6" w14:textId="77777777" w:rsidR="00075B52" w:rsidRPr="00484B36" w:rsidRDefault="00075B52">
            <w:pPr>
              <w:rPr>
                <w:sz w:val="20"/>
                <w:szCs w:val="20"/>
              </w:rPr>
            </w:pPr>
            <w:r w:rsidRPr="00484B36">
              <w:rPr>
                <w:sz w:val="20"/>
                <w:szCs w:val="20"/>
              </w:rPr>
              <w:t>(Approaches, priorities, decision-making led by External Actors, wit</w:t>
            </w:r>
            <w:sdt>
              <w:sdtPr>
                <w:rPr>
                  <w:sz w:val="20"/>
                  <w:szCs w:val="20"/>
                </w:rPr>
                <w:tag w:val="goog_rdk_15"/>
                <w:id w:val="1658031287"/>
              </w:sdtPr>
              <w:sdtContent/>
            </w:sdt>
            <w:r w:rsidRPr="00484B36">
              <w:rPr>
                <w:sz w:val="20"/>
                <w:szCs w:val="20"/>
              </w:rPr>
              <w:t>hout systematic engagement with Local Actors. Mostly one-way information flow of key decisions, approaches, priorities to Local Actors)</w:t>
            </w:r>
          </w:p>
        </w:tc>
        <w:tc>
          <w:tcPr>
            <w:tcW w:w="833" w:type="pct"/>
          </w:tcPr>
          <w:p w14:paraId="24C6527A" w14:textId="77777777" w:rsidR="00075B52" w:rsidRPr="00484B36" w:rsidRDefault="00075B52">
            <w:pPr>
              <w:rPr>
                <w:sz w:val="20"/>
                <w:szCs w:val="20"/>
              </w:rPr>
            </w:pPr>
            <w:r w:rsidRPr="00484B36">
              <w:rPr>
                <w:sz w:val="20"/>
                <w:szCs w:val="20"/>
              </w:rPr>
              <w:t xml:space="preserve">B. Externally Led </w:t>
            </w:r>
            <w:proofErr w:type="gramStart"/>
            <w:r w:rsidRPr="00484B36">
              <w:rPr>
                <w:sz w:val="20"/>
                <w:szCs w:val="20"/>
              </w:rPr>
              <w:t>and  consultation</w:t>
            </w:r>
            <w:proofErr w:type="gramEnd"/>
            <w:r w:rsidRPr="00484B36">
              <w:rPr>
                <w:sz w:val="20"/>
                <w:szCs w:val="20"/>
              </w:rPr>
              <w:t xml:space="preserve"> with Local Actors</w:t>
            </w:r>
          </w:p>
          <w:p w14:paraId="6756D574" w14:textId="77777777" w:rsidR="00075B52" w:rsidRPr="00484B36" w:rsidRDefault="00075B52">
            <w:pPr>
              <w:rPr>
                <w:sz w:val="20"/>
                <w:szCs w:val="20"/>
              </w:rPr>
            </w:pPr>
            <w:r w:rsidRPr="00484B36">
              <w:rPr>
                <w:sz w:val="20"/>
                <w:szCs w:val="20"/>
              </w:rPr>
              <w:t xml:space="preserve">(Approaches, priorities, decision-making led by External Actors, but with systematic consultation of Local Actors which </w:t>
            </w:r>
            <w:sdt>
              <w:sdtPr>
                <w:rPr>
                  <w:sz w:val="20"/>
                  <w:szCs w:val="20"/>
                </w:rPr>
                <w:tag w:val="goog_rdk_16"/>
                <w:id w:val="-1759429597"/>
              </w:sdtPr>
              <w:sdtContent/>
            </w:sdt>
            <w:r w:rsidRPr="00484B36">
              <w:rPr>
                <w:sz w:val="20"/>
                <w:szCs w:val="20"/>
              </w:rPr>
              <w:t>may or may not inform these approaches, priorities and decision making.)</w:t>
            </w:r>
          </w:p>
        </w:tc>
        <w:tc>
          <w:tcPr>
            <w:tcW w:w="833" w:type="pct"/>
          </w:tcPr>
          <w:p w14:paraId="0947B9C1" w14:textId="77777777" w:rsidR="00075B52" w:rsidRPr="00484B36" w:rsidRDefault="00075B52">
            <w:pPr>
              <w:rPr>
                <w:sz w:val="20"/>
                <w:szCs w:val="20"/>
              </w:rPr>
            </w:pPr>
            <w:r w:rsidRPr="00484B36">
              <w:rPr>
                <w:sz w:val="20"/>
                <w:szCs w:val="20"/>
              </w:rPr>
              <w:t xml:space="preserve">C. </w:t>
            </w:r>
            <w:proofErr w:type="gramStart"/>
            <w:r w:rsidRPr="00484B36">
              <w:rPr>
                <w:sz w:val="20"/>
                <w:szCs w:val="20"/>
              </w:rPr>
              <w:t>Externally  Led</w:t>
            </w:r>
            <w:proofErr w:type="gramEnd"/>
            <w:r w:rsidRPr="00484B36">
              <w:rPr>
                <w:sz w:val="20"/>
                <w:szCs w:val="20"/>
              </w:rPr>
              <w:t xml:space="preserve"> and involvement with Local Actors</w:t>
            </w:r>
          </w:p>
          <w:p w14:paraId="1FADE932" w14:textId="77777777" w:rsidR="00075B52" w:rsidRPr="00484B36" w:rsidRDefault="00075B52">
            <w:pPr>
              <w:rPr>
                <w:sz w:val="20"/>
                <w:szCs w:val="20"/>
              </w:rPr>
            </w:pPr>
            <w:r w:rsidRPr="00484B36">
              <w:rPr>
                <w:sz w:val="20"/>
                <w:szCs w:val="20"/>
              </w:rPr>
              <w:t xml:space="preserve">(Approaches, priorities, decision-making led by External Actors, but with actively sought </w:t>
            </w:r>
            <w:sdt>
              <w:sdtPr>
                <w:rPr>
                  <w:sz w:val="20"/>
                  <w:szCs w:val="20"/>
                </w:rPr>
                <w:tag w:val="goog_rdk_17"/>
                <w:id w:val="1412126868"/>
              </w:sdtPr>
              <w:sdtContent/>
            </w:sdt>
            <w:r w:rsidRPr="00484B36">
              <w:rPr>
                <w:sz w:val="20"/>
                <w:szCs w:val="20"/>
              </w:rPr>
              <w:t>systematic involvement of Local Actors to inform these approaches, priorities and decision making.)</w:t>
            </w:r>
          </w:p>
        </w:tc>
        <w:tc>
          <w:tcPr>
            <w:tcW w:w="833" w:type="pct"/>
          </w:tcPr>
          <w:p w14:paraId="6DD7F2F6" w14:textId="77777777" w:rsidR="00075B52" w:rsidRPr="00484B36" w:rsidRDefault="00075B52">
            <w:pPr>
              <w:rPr>
                <w:sz w:val="20"/>
                <w:szCs w:val="20"/>
              </w:rPr>
            </w:pPr>
            <w:r w:rsidRPr="00484B36">
              <w:rPr>
                <w:sz w:val="20"/>
                <w:szCs w:val="20"/>
              </w:rPr>
              <w:t>D. Locally co-led with External delegation.</w:t>
            </w:r>
          </w:p>
          <w:p w14:paraId="1090B25E" w14:textId="77777777" w:rsidR="00075B52" w:rsidRPr="00484B36" w:rsidRDefault="00075B52">
            <w:pPr>
              <w:rPr>
                <w:sz w:val="20"/>
                <w:szCs w:val="20"/>
              </w:rPr>
            </w:pPr>
            <w:r w:rsidRPr="00484B36">
              <w:rPr>
                <w:sz w:val="20"/>
                <w:szCs w:val="20"/>
              </w:rPr>
              <w:t xml:space="preserve">(Approaches, priorities and </w:t>
            </w:r>
            <w:sdt>
              <w:sdtPr>
                <w:rPr>
                  <w:sz w:val="20"/>
                  <w:szCs w:val="20"/>
                </w:rPr>
                <w:tag w:val="goog_rdk_18"/>
                <w:id w:val="-2028551212"/>
              </w:sdtPr>
              <w:sdtContent/>
            </w:sdt>
            <w:r w:rsidRPr="00484B36">
              <w:rPr>
                <w:sz w:val="20"/>
                <w:szCs w:val="20"/>
              </w:rPr>
              <w:t>decision making is shared by both Local Actors and External Actors. The delegation of who leads on what is generally delegated by the External Actors.)</w:t>
            </w:r>
          </w:p>
        </w:tc>
        <w:tc>
          <w:tcPr>
            <w:tcW w:w="831" w:type="pct"/>
          </w:tcPr>
          <w:p w14:paraId="1A178250" w14:textId="77777777" w:rsidR="00075B52" w:rsidRPr="00484B36" w:rsidRDefault="00075B52">
            <w:pPr>
              <w:rPr>
                <w:sz w:val="20"/>
                <w:szCs w:val="20"/>
              </w:rPr>
            </w:pPr>
            <w:r w:rsidRPr="00484B36">
              <w:rPr>
                <w:sz w:val="20"/>
                <w:szCs w:val="20"/>
              </w:rPr>
              <w:t xml:space="preserve">E. Locally Led and Externally </w:t>
            </w:r>
            <w:proofErr w:type="gramStart"/>
            <w:r w:rsidRPr="00484B36">
              <w:rPr>
                <w:sz w:val="20"/>
                <w:szCs w:val="20"/>
              </w:rPr>
              <w:t>supported</w:t>
            </w:r>
            <w:proofErr w:type="gramEnd"/>
          </w:p>
          <w:p w14:paraId="12EEF974" w14:textId="77777777" w:rsidR="00075B52" w:rsidRPr="00484B36" w:rsidRDefault="00075B52">
            <w:pPr>
              <w:rPr>
                <w:sz w:val="20"/>
                <w:szCs w:val="20"/>
              </w:rPr>
            </w:pPr>
            <w:r w:rsidRPr="00484B36">
              <w:rPr>
                <w:sz w:val="20"/>
                <w:szCs w:val="20"/>
              </w:rPr>
              <w:t xml:space="preserve">(Approaches, priorities, decision making led by </w:t>
            </w:r>
            <w:sdt>
              <w:sdtPr>
                <w:rPr>
                  <w:sz w:val="20"/>
                  <w:szCs w:val="20"/>
                </w:rPr>
                <w:tag w:val="goog_rdk_19"/>
                <w:id w:val="99619171"/>
              </w:sdtPr>
              <w:sdtContent/>
            </w:sdt>
            <w:r w:rsidRPr="00484B36">
              <w:rPr>
                <w:sz w:val="20"/>
                <w:szCs w:val="20"/>
              </w:rPr>
              <w:t xml:space="preserve">Local Actors, with External Actors providing </w:t>
            </w:r>
            <w:sdt>
              <w:sdtPr>
                <w:rPr>
                  <w:sz w:val="20"/>
                  <w:szCs w:val="20"/>
                </w:rPr>
                <w:tag w:val="goog_rdk_20"/>
                <w:id w:val="1480350016"/>
              </w:sdtPr>
              <w:sdtContent/>
            </w:sdt>
            <w:r w:rsidRPr="00484B36">
              <w:rPr>
                <w:sz w:val="20"/>
                <w:szCs w:val="20"/>
              </w:rPr>
              <w:t xml:space="preserve">support </w:t>
            </w:r>
            <w:proofErr w:type="gramStart"/>
            <w:r w:rsidRPr="00484B36">
              <w:rPr>
                <w:sz w:val="20"/>
                <w:szCs w:val="20"/>
              </w:rPr>
              <w:t>where</w:t>
            </w:r>
            <w:proofErr w:type="gramEnd"/>
            <w:r w:rsidRPr="00484B36">
              <w:rPr>
                <w:sz w:val="20"/>
                <w:szCs w:val="20"/>
              </w:rPr>
              <w:t xml:space="preserve"> requested or invited by the Local Actors)</w:t>
            </w:r>
          </w:p>
        </w:tc>
      </w:tr>
    </w:tbl>
    <w:p w14:paraId="63020BAB" w14:textId="77777777" w:rsidR="00075B52" w:rsidRDefault="00075B52" w:rsidP="008962A7">
      <w:pPr>
        <w:rPr>
          <w:lang w:val="en-US"/>
        </w:rPr>
      </w:pPr>
    </w:p>
    <w:p w14:paraId="736908E9" w14:textId="4B176E67" w:rsidR="00EC5FB9" w:rsidRDefault="00EC5FB9" w:rsidP="008962A7">
      <w:pPr>
        <w:rPr>
          <w:lang w:val="en-US"/>
        </w:rPr>
      </w:pPr>
      <w:r>
        <w:rPr>
          <w:lang w:val="en-US"/>
        </w:rPr>
        <w:t>The ACFID Locally Led</w:t>
      </w:r>
      <w:r w:rsidR="00AF69C7">
        <w:rPr>
          <w:lang w:val="en-US"/>
        </w:rPr>
        <w:t xml:space="preserve"> Action</w:t>
      </w:r>
      <w:r>
        <w:rPr>
          <w:lang w:val="en-US"/>
        </w:rPr>
        <w:t xml:space="preserve"> Toolkit </w:t>
      </w:r>
      <w:r w:rsidR="00AF69C7">
        <w:rPr>
          <w:lang w:val="en-US"/>
        </w:rPr>
        <w:t>groups areas of potential action into 9 domains. They are:</w:t>
      </w:r>
    </w:p>
    <w:p w14:paraId="72A9B381" w14:textId="77777777" w:rsidR="003A63F6" w:rsidRPr="003A63F6" w:rsidRDefault="003A63F6" w:rsidP="003A63F6">
      <w:pPr>
        <w:pStyle w:val="ListParagraph"/>
        <w:numPr>
          <w:ilvl w:val="0"/>
          <w:numId w:val="1"/>
        </w:numPr>
        <w:spacing w:after="0" w:line="240" w:lineRule="auto"/>
      </w:pPr>
      <w:r w:rsidRPr="003A63F6">
        <w:t>Quality and Effectiveness: Planning and Design</w:t>
      </w:r>
    </w:p>
    <w:p w14:paraId="735847E8" w14:textId="77777777" w:rsidR="003A63F6" w:rsidRPr="003A63F6" w:rsidRDefault="003A63F6" w:rsidP="003A63F6">
      <w:pPr>
        <w:pStyle w:val="ListParagraph"/>
        <w:numPr>
          <w:ilvl w:val="0"/>
          <w:numId w:val="1"/>
        </w:numPr>
        <w:spacing w:after="0" w:line="240" w:lineRule="auto"/>
      </w:pPr>
      <w:r w:rsidRPr="003A63F6">
        <w:t>Quality and Effectiveness: Implementation, Monitoring and Evaluation</w:t>
      </w:r>
    </w:p>
    <w:p w14:paraId="1CCB8CCA" w14:textId="77777777" w:rsidR="003A63F6" w:rsidRPr="003A63F6" w:rsidRDefault="003A63F6" w:rsidP="003A63F6">
      <w:pPr>
        <w:pStyle w:val="ListParagraph"/>
        <w:numPr>
          <w:ilvl w:val="0"/>
          <w:numId w:val="1"/>
        </w:numPr>
        <w:spacing w:after="0" w:line="240" w:lineRule="auto"/>
      </w:pPr>
      <w:r w:rsidRPr="003A63F6">
        <w:t>Collaboration</w:t>
      </w:r>
    </w:p>
    <w:p w14:paraId="47E4DE73" w14:textId="77777777" w:rsidR="003A63F6" w:rsidRPr="003A63F6" w:rsidRDefault="003A63F6" w:rsidP="003A63F6">
      <w:pPr>
        <w:pStyle w:val="ListParagraph"/>
        <w:numPr>
          <w:ilvl w:val="0"/>
          <w:numId w:val="1"/>
        </w:numPr>
        <w:spacing w:after="0" w:line="240" w:lineRule="auto"/>
      </w:pPr>
      <w:r w:rsidRPr="003A63F6">
        <w:t>Communication</w:t>
      </w:r>
    </w:p>
    <w:p w14:paraId="3236BD0B" w14:textId="77777777" w:rsidR="003A63F6" w:rsidRPr="003A63F6" w:rsidRDefault="003A63F6" w:rsidP="003A63F6">
      <w:pPr>
        <w:pStyle w:val="ListParagraph"/>
        <w:numPr>
          <w:ilvl w:val="0"/>
          <w:numId w:val="1"/>
        </w:numPr>
        <w:spacing w:after="0" w:line="240" w:lineRule="auto"/>
      </w:pPr>
      <w:r w:rsidRPr="003A63F6">
        <w:t>Advocacy</w:t>
      </w:r>
    </w:p>
    <w:p w14:paraId="78FF0B9C" w14:textId="77777777" w:rsidR="003A63F6" w:rsidRPr="003A63F6" w:rsidRDefault="003A63F6" w:rsidP="003A63F6">
      <w:pPr>
        <w:pStyle w:val="ListParagraph"/>
        <w:numPr>
          <w:ilvl w:val="0"/>
          <w:numId w:val="1"/>
        </w:numPr>
        <w:spacing w:after="0" w:line="240" w:lineRule="auto"/>
      </w:pPr>
      <w:r w:rsidRPr="003A63F6">
        <w:t>Risk</w:t>
      </w:r>
    </w:p>
    <w:p w14:paraId="6B6D5DD9" w14:textId="77777777" w:rsidR="003A63F6" w:rsidRPr="003A63F6" w:rsidRDefault="003A63F6" w:rsidP="003A63F6">
      <w:pPr>
        <w:pStyle w:val="ListParagraph"/>
        <w:numPr>
          <w:ilvl w:val="0"/>
          <w:numId w:val="1"/>
        </w:numPr>
        <w:spacing w:after="0" w:line="240" w:lineRule="auto"/>
      </w:pPr>
      <w:r w:rsidRPr="003A63F6">
        <w:t>Governance</w:t>
      </w:r>
    </w:p>
    <w:p w14:paraId="5DB6498A" w14:textId="77777777" w:rsidR="003A63F6" w:rsidRPr="003A63F6" w:rsidRDefault="003A63F6" w:rsidP="003A63F6">
      <w:pPr>
        <w:pStyle w:val="ListParagraph"/>
        <w:numPr>
          <w:ilvl w:val="0"/>
          <w:numId w:val="1"/>
        </w:numPr>
        <w:spacing w:after="0" w:line="240" w:lineRule="auto"/>
      </w:pPr>
      <w:r w:rsidRPr="003A63F6">
        <w:t>Resource management</w:t>
      </w:r>
    </w:p>
    <w:p w14:paraId="353008C7" w14:textId="77777777" w:rsidR="003A63F6" w:rsidRPr="003A63F6" w:rsidRDefault="003A63F6" w:rsidP="003A63F6">
      <w:pPr>
        <w:pStyle w:val="ListParagraph"/>
        <w:numPr>
          <w:ilvl w:val="0"/>
          <w:numId w:val="1"/>
        </w:numPr>
        <w:spacing w:after="0" w:line="240" w:lineRule="auto"/>
      </w:pPr>
      <w:r w:rsidRPr="003A63F6">
        <w:t>People and Culture</w:t>
      </w:r>
    </w:p>
    <w:p w14:paraId="63E44633" w14:textId="77777777" w:rsidR="00AF69C7" w:rsidRDefault="00AF69C7" w:rsidP="008962A7">
      <w:pPr>
        <w:rPr>
          <w:lang w:val="en-US"/>
        </w:rPr>
      </w:pPr>
    </w:p>
    <w:p w14:paraId="5CA5FD12" w14:textId="1C9C7037" w:rsidR="003A63F6" w:rsidRDefault="00AF69C7" w:rsidP="008962A7">
      <w:pPr>
        <w:rPr>
          <w:lang w:val="en-US"/>
        </w:rPr>
      </w:pPr>
      <w:r>
        <w:rPr>
          <w:lang w:val="en-US"/>
        </w:rPr>
        <w:t xml:space="preserve">We seek </w:t>
      </w:r>
      <w:r w:rsidR="004A3AAA">
        <w:rPr>
          <w:lang w:val="en-US"/>
        </w:rPr>
        <w:t>practice examples</w:t>
      </w:r>
      <w:r>
        <w:rPr>
          <w:lang w:val="en-US"/>
        </w:rPr>
        <w:t xml:space="preserve"> </w:t>
      </w:r>
      <w:r w:rsidR="00746E35">
        <w:rPr>
          <w:lang w:val="en-US"/>
        </w:rPr>
        <w:t xml:space="preserve">that illustrate improvements in locally led action across </w:t>
      </w:r>
      <w:proofErr w:type="gramStart"/>
      <w:r w:rsidR="00746E35">
        <w:rPr>
          <w:lang w:val="en-US"/>
        </w:rPr>
        <w:t>all of</w:t>
      </w:r>
      <w:proofErr w:type="gramEnd"/>
      <w:r w:rsidR="00746E35">
        <w:rPr>
          <w:lang w:val="en-US"/>
        </w:rPr>
        <w:t xml:space="preserve"> these domains.</w:t>
      </w:r>
    </w:p>
    <w:p w14:paraId="15743EFE" w14:textId="7432CA56" w:rsidR="00746E35" w:rsidRDefault="00746E35" w:rsidP="008962A7">
      <w:pPr>
        <w:rPr>
          <w:lang w:val="en-US"/>
        </w:rPr>
      </w:pPr>
      <w:r>
        <w:rPr>
          <w:lang w:val="en-US"/>
        </w:rPr>
        <w:t xml:space="preserve">Please </w:t>
      </w:r>
      <w:r w:rsidR="00EB394D">
        <w:rPr>
          <w:lang w:val="en-US"/>
        </w:rPr>
        <w:t xml:space="preserve">use the template below for any </w:t>
      </w:r>
      <w:r w:rsidR="004B5ADD">
        <w:rPr>
          <w:lang w:val="en-US"/>
        </w:rPr>
        <w:t>practice examples</w:t>
      </w:r>
      <w:r w:rsidR="00EB394D">
        <w:rPr>
          <w:lang w:val="en-US"/>
        </w:rPr>
        <w:t xml:space="preserve"> your </w:t>
      </w:r>
      <w:proofErr w:type="spellStart"/>
      <w:r w:rsidR="00EB394D">
        <w:rPr>
          <w:lang w:val="en-US"/>
        </w:rPr>
        <w:t>organisation</w:t>
      </w:r>
      <w:proofErr w:type="spellEnd"/>
      <w:r w:rsidR="00EB394D">
        <w:rPr>
          <w:lang w:val="en-US"/>
        </w:rPr>
        <w:t xml:space="preserve"> or partners </w:t>
      </w:r>
      <w:r w:rsidR="00344C2A">
        <w:rPr>
          <w:lang w:val="en-US"/>
        </w:rPr>
        <w:t>are</w:t>
      </w:r>
      <w:r w:rsidR="00EB394D">
        <w:rPr>
          <w:lang w:val="en-US"/>
        </w:rPr>
        <w:t xml:space="preserve"> willing to share as part of this toolkit. They can be de-identified if you prefer.</w:t>
      </w:r>
    </w:p>
    <w:p w14:paraId="7F4FC21F" w14:textId="2EFC1354" w:rsidR="00EB394D" w:rsidRDefault="00EB394D" w:rsidP="008962A7">
      <w:pPr>
        <w:rPr>
          <w:lang w:val="en-US"/>
        </w:rPr>
      </w:pPr>
      <w:r>
        <w:rPr>
          <w:lang w:val="en-US"/>
        </w:rPr>
        <w:t>Please send any case study submissions or queries to ACFID’s Learning and Impact Advisor, Anne Fitzpatrick, at afitzpatrick@acfid.asn.au</w:t>
      </w:r>
      <w:r w:rsidR="008427B3">
        <w:rPr>
          <w:lang w:val="en-US"/>
        </w:rPr>
        <w:t>.</w:t>
      </w:r>
    </w:p>
    <w:p w14:paraId="07195A4B" w14:textId="77777777" w:rsidR="003A63F6" w:rsidRPr="001F5510" w:rsidRDefault="003A63F6" w:rsidP="008962A7">
      <w:pPr>
        <w:rPr>
          <w:lang w:val="en-US"/>
        </w:rPr>
      </w:pPr>
    </w:p>
    <w:p w14:paraId="537CDA17" w14:textId="77777777" w:rsidR="00477356" w:rsidRPr="00D073D9" w:rsidRDefault="00477356" w:rsidP="00477356">
      <w:pPr>
        <w:rPr>
          <w:b/>
          <w:bCs/>
          <w:u w:val="single"/>
          <w:lang w:val="en-US"/>
        </w:rPr>
      </w:pPr>
      <w:r w:rsidRPr="00D073D9">
        <w:rPr>
          <w:b/>
          <w:bCs/>
          <w:u w:val="single"/>
          <w:lang w:val="en-US"/>
        </w:rPr>
        <w:t>Accompanying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77356" w14:paraId="3CC52461" w14:textId="77777777">
        <w:tc>
          <w:tcPr>
            <w:tcW w:w="9016" w:type="dxa"/>
            <w:gridSpan w:val="2"/>
          </w:tcPr>
          <w:p w14:paraId="77C7884F" w14:textId="0960228E" w:rsidR="00477356" w:rsidRPr="00E37BE9" w:rsidRDefault="00EF23E7">
            <w:pPr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SUGGESTED </w:t>
            </w:r>
            <w:r w:rsidR="00477356" w:rsidRPr="00E37BE9">
              <w:rPr>
                <w:b/>
                <w:bCs/>
                <w:i/>
                <w:iCs/>
                <w:u w:val="single"/>
              </w:rPr>
              <w:t>TITLE</w:t>
            </w:r>
            <w:r>
              <w:rPr>
                <w:b/>
                <w:bCs/>
                <w:i/>
                <w:iCs/>
                <w:u w:val="single"/>
              </w:rPr>
              <w:t xml:space="preserve"> OF </w:t>
            </w:r>
            <w:r w:rsidR="004B5ADD">
              <w:rPr>
                <w:b/>
                <w:bCs/>
                <w:i/>
                <w:iCs/>
                <w:u w:val="single"/>
              </w:rPr>
              <w:t>Practice Example</w:t>
            </w:r>
          </w:p>
        </w:tc>
      </w:tr>
      <w:tr w:rsidR="003F54C1" w14:paraId="1E986EAE" w14:textId="77777777" w:rsidTr="00D073D9">
        <w:tc>
          <w:tcPr>
            <w:tcW w:w="2689" w:type="dxa"/>
          </w:tcPr>
          <w:p w14:paraId="254926A3" w14:textId="70BF6D44" w:rsidR="003F54C1" w:rsidRPr="009313C3" w:rsidRDefault="003F54C1" w:rsidP="003F54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Submitting organisation and </w:t>
            </w:r>
            <w:r w:rsidR="00760097">
              <w:rPr>
                <w:b/>
                <w:bCs/>
              </w:rPr>
              <w:t>contact details</w:t>
            </w:r>
          </w:p>
        </w:tc>
        <w:tc>
          <w:tcPr>
            <w:tcW w:w="6327" w:type="dxa"/>
          </w:tcPr>
          <w:p w14:paraId="3C26A488" w14:textId="773532F6" w:rsidR="003F54C1" w:rsidRDefault="003F54C1" w:rsidP="003F54C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Include 2 contacts – </w:t>
            </w:r>
          </w:p>
          <w:p w14:paraId="0B24CF66" w14:textId="7232870E" w:rsidR="003F54C1" w:rsidRDefault="003F54C1" w:rsidP="003F54C1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Name and email of </w:t>
            </w:r>
            <w:r w:rsidR="00820E7E">
              <w:rPr>
                <w:i/>
                <w:iCs/>
              </w:rPr>
              <w:t xml:space="preserve">the person submitting the case study, for </w:t>
            </w:r>
            <w:r w:rsidR="00760097">
              <w:rPr>
                <w:i/>
                <w:iCs/>
              </w:rPr>
              <w:t xml:space="preserve">ACFID </w:t>
            </w:r>
            <w:r w:rsidR="00820E7E">
              <w:rPr>
                <w:i/>
                <w:iCs/>
              </w:rPr>
              <w:t xml:space="preserve">contact if there are any queries or clarifications before </w:t>
            </w:r>
            <w:r w:rsidR="008A7807">
              <w:rPr>
                <w:i/>
                <w:iCs/>
              </w:rPr>
              <w:t xml:space="preserve">the toolkit is launched and the case study </w:t>
            </w:r>
            <w:proofErr w:type="gramStart"/>
            <w:r w:rsidR="008A7807">
              <w:rPr>
                <w:i/>
                <w:iCs/>
              </w:rPr>
              <w:t>shared</w:t>
            </w:r>
            <w:proofErr w:type="gramEnd"/>
          </w:p>
          <w:p w14:paraId="025C00D4" w14:textId="5EC30084" w:rsidR="00820E7E" w:rsidRPr="003F54C1" w:rsidRDefault="00820E7E" w:rsidP="003F54C1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A more general organisational contact for </w:t>
            </w:r>
            <w:r w:rsidR="00760097">
              <w:rPr>
                <w:i/>
                <w:iCs/>
              </w:rPr>
              <w:t xml:space="preserve">after the case study is shared </w:t>
            </w:r>
            <w:r w:rsidR="008A7807">
              <w:rPr>
                <w:i/>
                <w:iCs/>
              </w:rPr>
              <w:t xml:space="preserve">if Toolkit Users would like to follow up for more information </w:t>
            </w:r>
            <w:r w:rsidR="00760097">
              <w:rPr>
                <w:i/>
                <w:iCs/>
              </w:rPr>
              <w:t>– ideally</w:t>
            </w:r>
            <w:r w:rsidR="008A7807">
              <w:rPr>
                <w:i/>
                <w:iCs/>
              </w:rPr>
              <w:t xml:space="preserve"> an email </w:t>
            </w:r>
            <w:r w:rsidR="00760097">
              <w:rPr>
                <w:i/>
                <w:iCs/>
              </w:rPr>
              <w:t>not attached to a specific person so if there are staffing changes, contact can still be made</w:t>
            </w:r>
            <w:r w:rsidR="002B7AF3">
              <w:rPr>
                <w:i/>
                <w:iCs/>
              </w:rPr>
              <w:t>. To note – case studies can be de-identified</w:t>
            </w:r>
            <w:r w:rsidR="001C09A1">
              <w:rPr>
                <w:i/>
                <w:iCs/>
              </w:rPr>
              <w:t>, and no contact details included if required.</w:t>
            </w:r>
          </w:p>
        </w:tc>
      </w:tr>
      <w:tr w:rsidR="00477356" w14:paraId="7B393FDB" w14:textId="77777777" w:rsidTr="00D073D9">
        <w:tc>
          <w:tcPr>
            <w:tcW w:w="2689" w:type="dxa"/>
          </w:tcPr>
          <w:p w14:paraId="72116372" w14:textId="77777777" w:rsidR="00477356" w:rsidRPr="009313C3" w:rsidRDefault="00477356">
            <w:pPr>
              <w:rPr>
                <w:b/>
                <w:bCs/>
              </w:rPr>
            </w:pPr>
            <w:r w:rsidRPr="009313C3">
              <w:rPr>
                <w:b/>
                <w:bCs/>
              </w:rPr>
              <w:t xml:space="preserve">Domain(s) </w:t>
            </w:r>
          </w:p>
        </w:tc>
        <w:tc>
          <w:tcPr>
            <w:tcW w:w="6327" w:type="dxa"/>
          </w:tcPr>
          <w:p w14:paraId="2020EDD3" w14:textId="77777777" w:rsidR="00477356" w:rsidRPr="003A2406" w:rsidRDefault="00477356">
            <w:pPr>
              <w:rPr>
                <w:i/>
                <w:iCs/>
              </w:rPr>
            </w:pPr>
            <w:r w:rsidRPr="003A2406">
              <w:rPr>
                <w:i/>
                <w:iCs/>
              </w:rPr>
              <w:t>Select from (may be more than one):</w:t>
            </w:r>
          </w:p>
          <w:p w14:paraId="2A50703A" w14:textId="77777777" w:rsidR="00477356" w:rsidRPr="003A2406" w:rsidRDefault="00477356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3A2406">
              <w:rPr>
                <w:i/>
                <w:iCs/>
              </w:rPr>
              <w:t>Quality and Effectiveness: Planning and Design</w:t>
            </w:r>
          </w:p>
          <w:p w14:paraId="6AEE19DD" w14:textId="77777777" w:rsidR="00477356" w:rsidRPr="003A2406" w:rsidRDefault="00477356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3A2406">
              <w:rPr>
                <w:i/>
                <w:iCs/>
              </w:rPr>
              <w:t>Quality and Effectiveness: Implementation, Monitoring and Evaluation</w:t>
            </w:r>
          </w:p>
          <w:p w14:paraId="4B632759" w14:textId="77777777" w:rsidR="00477356" w:rsidRPr="003A2406" w:rsidRDefault="00477356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3A2406">
              <w:rPr>
                <w:i/>
                <w:iCs/>
              </w:rPr>
              <w:t>Collaboration</w:t>
            </w:r>
          </w:p>
          <w:p w14:paraId="35E9691C" w14:textId="77777777" w:rsidR="00477356" w:rsidRPr="003A2406" w:rsidRDefault="00477356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3A2406">
              <w:rPr>
                <w:i/>
                <w:iCs/>
              </w:rPr>
              <w:t>Communication</w:t>
            </w:r>
          </w:p>
          <w:p w14:paraId="5672209A" w14:textId="77777777" w:rsidR="00477356" w:rsidRPr="003A2406" w:rsidRDefault="00477356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3A2406">
              <w:rPr>
                <w:i/>
                <w:iCs/>
              </w:rPr>
              <w:t>Advocacy</w:t>
            </w:r>
          </w:p>
          <w:p w14:paraId="73598E15" w14:textId="77777777" w:rsidR="00477356" w:rsidRPr="003A2406" w:rsidRDefault="00477356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3A2406">
              <w:rPr>
                <w:i/>
                <w:iCs/>
              </w:rPr>
              <w:t>Risk</w:t>
            </w:r>
          </w:p>
          <w:p w14:paraId="4DACA92C" w14:textId="77777777" w:rsidR="00477356" w:rsidRPr="003A2406" w:rsidRDefault="00477356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3A2406">
              <w:rPr>
                <w:i/>
                <w:iCs/>
              </w:rPr>
              <w:t>Governance</w:t>
            </w:r>
          </w:p>
          <w:p w14:paraId="73E2EC66" w14:textId="77777777" w:rsidR="00477356" w:rsidRPr="003A2406" w:rsidRDefault="00477356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3A2406">
              <w:rPr>
                <w:i/>
                <w:iCs/>
              </w:rPr>
              <w:t>Resource management</w:t>
            </w:r>
          </w:p>
          <w:p w14:paraId="63940914" w14:textId="77777777" w:rsidR="00477356" w:rsidRPr="003A2406" w:rsidRDefault="00477356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3A2406">
              <w:rPr>
                <w:i/>
                <w:iCs/>
              </w:rPr>
              <w:t>People and Culture</w:t>
            </w:r>
          </w:p>
          <w:p w14:paraId="412D2034" w14:textId="77777777" w:rsidR="00477356" w:rsidRPr="00E37BE9" w:rsidRDefault="00477356">
            <w:pPr>
              <w:pStyle w:val="ListParagraph"/>
            </w:pPr>
          </w:p>
        </w:tc>
      </w:tr>
      <w:tr w:rsidR="00477356" w14:paraId="0FC12DF2" w14:textId="77777777" w:rsidTr="00D073D9">
        <w:tc>
          <w:tcPr>
            <w:tcW w:w="2689" w:type="dxa"/>
          </w:tcPr>
          <w:p w14:paraId="5E53B403" w14:textId="77777777" w:rsidR="00477356" w:rsidRPr="009313C3" w:rsidRDefault="00477356">
            <w:pPr>
              <w:rPr>
                <w:b/>
                <w:bCs/>
              </w:rPr>
            </w:pPr>
            <w:r>
              <w:rPr>
                <w:b/>
                <w:bCs/>
              </w:rPr>
              <w:t>Identification – please indicate here if its ok for the stakeholders mentioned here to be publicly named, or do you request any deidentification?</w:t>
            </w:r>
          </w:p>
        </w:tc>
        <w:tc>
          <w:tcPr>
            <w:tcW w:w="6327" w:type="dxa"/>
          </w:tcPr>
          <w:p w14:paraId="4C2DAFE1" w14:textId="77777777" w:rsidR="00477356" w:rsidRPr="003A2406" w:rsidRDefault="00477356"/>
        </w:tc>
      </w:tr>
      <w:tr w:rsidR="00477356" w14:paraId="2BC3EC1E" w14:textId="77777777" w:rsidTr="00D073D9">
        <w:tc>
          <w:tcPr>
            <w:tcW w:w="2689" w:type="dxa"/>
          </w:tcPr>
          <w:p w14:paraId="010C6347" w14:textId="77777777" w:rsidR="00477356" w:rsidRPr="009313C3" w:rsidRDefault="00477356">
            <w:pPr>
              <w:rPr>
                <w:b/>
                <w:bCs/>
              </w:rPr>
            </w:pPr>
            <w:r w:rsidRPr="009313C3">
              <w:rPr>
                <w:b/>
                <w:bCs/>
              </w:rPr>
              <w:t>Links/</w:t>
            </w:r>
            <w:proofErr w:type="gramStart"/>
            <w:r w:rsidRPr="009313C3">
              <w:rPr>
                <w:b/>
                <w:bCs/>
              </w:rPr>
              <w:t>attachments  to</w:t>
            </w:r>
            <w:proofErr w:type="gramEnd"/>
            <w:r w:rsidRPr="009313C3">
              <w:rPr>
                <w:b/>
                <w:bCs/>
              </w:rPr>
              <w:t xml:space="preserve"> any associated resources, publications</w:t>
            </w:r>
          </w:p>
        </w:tc>
        <w:tc>
          <w:tcPr>
            <w:tcW w:w="6327" w:type="dxa"/>
          </w:tcPr>
          <w:p w14:paraId="53493D69" w14:textId="77777777" w:rsidR="00477356" w:rsidRPr="003A2406" w:rsidRDefault="00477356">
            <w:pPr>
              <w:rPr>
                <w:i/>
                <w:iCs/>
              </w:rPr>
            </w:pPr>
            <w:r w:rsidRPr="003A2406">
              <w:rPr>
                <w:i/>
                <w:iCs/>
              </w:rPr>
              <w:t xml:space="preserve">If there are related documents, these can be revised, adjusted if need </w:t>
            </w:r>
            <w:proofErr w:type="gramStart"/>
            <w:r w:rsidRPr="003A2406">
              <w:rPr>
                <w:i/>
                <w:iCs/>
              </w:rPr>
              <w:t>be</w:t>
            </w:r>
            <w:proofErr w:type="gramEnd"/>
            <w:r w:rsidRPr="003A2406">
              <w:rPr>
                <w:i/>
                <w:iCs/>
              </w:rPr>
              <w:t xml:space="preserve"> so that they are suitable for sharing publicly.</w:t>
            </w:r>
          </w:p>
          <w:p w14:paraId="3BC5BBD7" w14:textId="77777777" w:rsidR="00477356" w:rsidRPr="003A2406" w:rsidRDefault="00477356">
            <w:pPr>
              <w:rPr>
                <w:i/>
                <w:iCs/>
              </w:rPr>
            </w:pPr>
            <w:r w:rsidRPr="003A2406">
              <w:rPr>
                <w:i/>
                <w:iCs/>
              </w:rPr>
              <w:t xml:space="preserve">Can have the logo of the organisations involved </w:t>
            </w:r>
            <w:proofErr w:type="gramStart"/>
            <w:r w:rsidRPr="003A2406">
              <w:rPr>
                <w:i/>
                <w:iCs/>
              </w:rPr>
              <w:t>included, or</w:t>
            </w:r>
            <w:proofErr w:type="gramEnd"/>
            <w:r w:rsidRPr="003A2406">
              <w:rPr>
                <w:i/>
                <w:iCs/>
              </w:rPr>
              <w:t xml:space="preserve"> can be adjusted to be anonymous/more generic.</w:t>
            </w:r>
          </w:p>
        </w:tc>
      </w:tr>
      <w:tr w:rsidR="00487E2F" w14:paraId="71D22323" w14:textId="77777777">
        <w:tc>
          <w:tcPr>
            <w:tcW w:w="9016" w:type="dxa"/>
            <w:gridSpan w:val="2"/>
          </w:tcPr>
          <w:p w14:paraId="57E4710F" w14:textId="325C4F65" w:rsidR="00487E2F" w:rsidRPr="005A7B6B" w:rsidRDefault="00487E2F">
            <w:pPr>
              <w:rPr>
                <w:b/>
                <w:bCs/>
              </w:rPr>
            </w:pPr>
            <w:r w:rsidRPr="005A7B6B">
              <w:rPr>
                <w:b/>
                <w:bCs/>
              </w:rPr>
              <w:t xml:space="preserve">Please note: Practice Examples will be stored </w:t>
            </w:r>
            <w:r w:rsidR="00D3050C" w:rsidRPr="005A7B6B">
              <w:rPr>
                <w:b/>
                <w:bCs/>
              </w:rPr>
              <w:t xml:space="preserve">in ACFID’s Locally Led Action Resource Hub, on the Learn with ACFID site </w:t>
            </w:r>
            <w:r w:rsidR="005A7B6B">
              <w:rPr>
                <w:b/>
                <w:bCs/>
              </w:rPr>
              <w:t xml:space="preserve"> at </w:t>
            </w:r>
            <w:hyperlink r:id="rId10" w:history="1">
              <w:r w:rsidR="00D3050C" w:rsidRPr="005A7B6B">
                <w:rPr>
                  <w:rStyle w:val="Hyperlink"/>
                  <w:b/>
                  <w:bCs/>
                </w:rPr>
                <w:t>Course: Locally-led Action Resource Hub (learnwithacfid.com)</w:t>
              </w:r>
            </w:hyperlink>
            <w:r w:rsidR="00D3050C" w:rsidRPr="005A7B6B">
              <w:rPr>
                <w:b/>
                <w:bCs/>
              </w:rPr>
              <w:t xml:space="preserve"> </w:t>
            </w:r>
            <w:r w:rsidR="00182281" w:rsidRPr="005A7B6B">
              <w:rPr>
                <w:b/>
                <w:bCs/>
              </w:rPr>
              <w:t>From July 2024, this Resource Hub</w:t>
            </w:r>
            <w:r w:rsidR="002C0625">
              <w:rPr>
                <w:b/>
                <w:bCs/>
              </w:rPr>
              <w:t>, and your Practice Example</w:t>
            </w:r>
            <w:r w:rsidR="00182281" w:rsidRPr="005A7B6B">
              <w:rPr>
                <w:b/>
                <w:bCs/>
              </w:rPr>
              <w:t xml:space="preserve"> will be </w:t>
            </w:r>
            <w:r w:rsidR="005A7B6B" w:rsidRPr="005A7B6B">
              <w:rPr>
                <w:b/>
                <w:bCs/>
              </w:rPr>
              <w:t xml:space="preserve">publicly accessible. </w:t>
            </w:r>
            <w:r w:rsidR="00182281" w:rsidRPr="005A7B6B">
              <w:rPr>
                <w:b/>
                <w:bCs/>
              </w:rPr>
              <w:t xml:space="preserve"> </w:t>
            </w:r>
          </w:p>
        </w:tc>
      </w:tr>
    </w:tbl>
    <w:p w14:paraId="4C5091B0" w14:textId="77777777" w:rsidR="00477356" w:rsidRDefault="00477356" w:rsidP="00477356"/>
    <w:p w14:paraId="14DA4A64" w14:textId="7D0068B5" w:rsidR="00780E91" w:rsidRPr="00D073D9" w:rsidRDefault="00780E91" w:rsidP="008962A7">
      <w:pPr>
        <w:rPr>
          <w:b/>
          <w:bCs/>
          <w:u w:val="single"/>
          <w:lang w:val="en-US"/>
        </w:rPr>
      </w:pPr>
      <w:r w:rsidRPr="00D073D9">
        <w:rPr>
          <w:b/>
          <w:bCs/>
          <w:u w:val="single"/>
          <w:lang w:val="en-US"/>
        </w:rPr>
        <w:t>Short Form Template</w:t>
      </w:r>
      <w:r w:rsidR="00D1463B" w:rsidRPr="00D073D9">
        <w:rPr>
          <w:b/>
          <w:bCs/>
          <w:u w:val="single"/>
          <w:lang w:val="en-US"/>
        </w:rPr>
        <w:t xml:space="preserve"> – aiming for approximately 5-</w:t>
      </w:r>
      <w:r w:rsidR="00126CAB">
        <w:rPr>
          <w:b/>
          <w:bCs/>
          <w:u w:val="single"/>
          <w:lang w:val="en-US"/>
        </w:rPr>
        <w:t>8</w:t>
      </w:r>
      <w:r w:rsidR="00D1463B" w:rsidRPr="00D073D9">
        <w:rPr>
          <w:b/>
          <w:bCs/>
          <w:u w:val="single"/>
          <w:lang w:val="en-US"/>
        </w:rPr>
        <w:t xml:space="preserve"> </w:t>
      </w:r>
      <w:proofErr w:type="gramStart"/>
      <w:r w:rsidR="00E606F0" w:rsidRPr="00D073D9">
        <w:rPr>
          <w:b/>
          <w:bCs/>
          <w:u w:val="single"/>
          <w:lang w:val="en-US"/>
        </w:rPr>
        <w:t>sentences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74A4E" w14:paraId="0789EE24" w14:textId="77777777" w:rsidTr="00126CAB">
        <w:tc>
          <w:tcPr>
            <w:tcW w:w="2689" w:type="dxa"/>
          </w:tcPr>
          <w:p w14:paraId="1EF79474" w14:textId="05152A53" w:rsidR="00474A4E" w:rsidRPr="009313C3" w:rsidRDefault="00A43620">
            <w:pPr>
              <w:rPr>
                <w:b/>
                <w:bCs/>
              </w:rPr>
            </w:pPr>
            <w:r>
              <w:rPr>
                <w:b/>
                <w:bCs/>
              </w:rPr>
              <w:t>Problem Statement</w:t>
            </w:r>
          </w:p>
        </w:tc>
        <w:tc>
          <w:tcPr>
            <w:tcW w:w="6327" w:type="dxa"/>
          </w:tcPr>
          <w:p w14:paraId="72DF9CA9" w14:textId="55163AD0" w:rsidR="00474A4E" w:rsidRPr="003A2406" w:rsidRDefault="00A4362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 sentence – what </w:t>
            </w:r>
            <w:r w:rsidR="0024149E">
              <w:rPr>
                <w:i/>
                <w:iCs/>
              </w:rPr>
              <w:t>problem or issue was identified</w:t>
            </w:r>
          </w:p>
        </w:tc>
      </w:tr>
      <w:tr w:rsidR="00474A4E" w14:paraId="7EC1961F" w14:textId="77777777" w:rsidTr="00126CAB">
        <w:tc>
          <w:tcPr>
            <w:tcW w:w="2689" w:type="dxa"/>
          </w:tcPr>
          <w:p w14:paraId="5181A089" w14:textId="49BC1DCB" w:rsidR="00474A4E" w:rsidRPr="009313C3" w:rsidRDefault="0024149E">
            <w:pPr>
              <w:rPr>
                <w:b/>
                <w:bCs/>
              </w:rPr>
            </w:pPr>
            <w:r>
              <w:rPr>
                <w:b/>
                <w:bCs/>
              </w:rPr>
              <w:t>Actions taken</w:t>
            </w:r>
          </w:p>
        </w:tc>
        <w:tc>
          <w:tcPr>
            <w:tcW w:w="6327" w:type="dxa"/>
          </w:tcPr>
          <w:p w14:paraId="74F89037" w14:textId="25F89130" w:rsidR="00474A4E" w:rsidRDefault="0024149E">
            <w:r>
              <w:rPr>
                <w:i/>
                <w:iCs/>
              </w:rPr>
              <w:t>2-3 sentences – what actions were taken to address the problem</w:t>
            </w:r>
            <w:r w:rsidR="0077312A">
              <w:rPr>
                <w:i/>
                <w:iCs/>
              </w:rPr>
              <w:t>. May include</w:t>
            </w:r>
            <w:r w:rsidR="009919EF">
              <w:rPr>
                <w:i/>
                <w:iCs/>
              </w:rPr>
              <w:t xml:space="preserve"> actions driven by ANGO, local partners, or other </w:t>
            </w:r>
            <w:r w:rsidR="00CF0E11">
              <w:rPr>
                <w:i/>
                <w:iCs/>
              </w:rPr>
              <w:t>stakeholders.</w:t>
            </w:r>
          </w:p>
        </w:tc>
      </w:tr>
      <w:tr w:rsidR="00474A4E" w14:paraId="37A939C6" w14:textId="77777777" w:rsidTr="00126CAB">
        <w:tc>
          <w:tcPr>
            <w:tcW w:w="2689" w:type="dxa"/>
          </w:tcPr>
          <w:p w14:paraId="63A9251C" w14:textId="17502958" w:rsidR="00474A4E" w:rsidRPr="009313C3" w:rsidRDefault="00F86EE2">
            <w:pPr>
              <w:rPr>
                <w:b/>
                <w:bCs/>
              </w:rPr>
            </w:pPr>
            <w:r>
              <w:rPr>
                <w:b/>
                <w:bCs/>
              </w:rPr>
              <w:t>Impact</w:t>
            </w:r>
            <w:r w:rsidR="00474A4E" w:rsidRPr="009313C3">
              <w:rPr>
                <w:b/>
                <w:bCs/>
              </w:rPr>
              <w:t xml:space="preserve"> </w:t>
            </w:r>
          </w:p>
        </w:tc>
        <w:tc>
          <w:tcPr>
            <w:tcW w:w="6327" w:type="dxa"/>
          </w:tcPr>
          <w:p w14:paraId="6B019B21" w14:textId="1B1AADE0" w:rsidR="00474A4E" w:rsidRPr="00F86EE2" w:rsidRDefault="00F86EE2">
            <w:pPr>
              <w:rPr>
                <w:i/>
                <w:iCs/>
              </w:rPr>
            </w:pPr>
            <w:r w:rsidRPr="00F86EE2">
              <w:rPr>
                <w:i/>
                <w:iCs/>
              </w:rPr>
              <w:t>1</w:t>
            </w:r>
            <w:r w:rsidR="031A8D10" w:rsidRPr="031A8D10">
              <w:rPr>
                <w:i/>
                <w:iCs/>
              </w:rPr>
              <w:t>-</w:t>
            </w:r>
            <w:r w:rsidR="43E184D4" w:rsidRPr="43E184D4">
              <w:rPr>
                <w:i/>
                <w:iCs/>
              </w:rPr>
              <w:t>2 sentences</w:t>
            </w:r>
            <w:r w:rsidRPr="00F86EE2">
              <w:rPr>
                <w:i/>
                <w:iCs/>
              </w:rPr>
              <w:t xml:space="preserve"> – how did these actions lead to increased locally led action?</w:t>
            </w:r>
          </w:p>
        </w:tc>
      </w:tr>
      <w:tr w:rsidR="000F600B" w14:paraId="1D33B4C2" w14:textId="77777777" w:rsidTr="00126CAB">
        <w:tc>
          <w:tcPr>
            <w:tcW w:w="2689" w:type="dxa"/>
          </w:tcPr>
          <w:p w14:paraId="2879BA3D" w14:textId="2F74E0F7" w:rsidR="000F600B" w:rsidRDefault="000F600B">
            <w:pPr>
              <w:rPr>
                <w:b/>
                <w:bCs/>
              </w:rPr>
            </w:pPr>
            <w:r>
              <w:rPr>
                <w:b/>
                <w:bCs/>
              </w:rPr>
              <w:t>Possible Action</w:t>
            </w:r>
          </w:p>
        </w:tc>
        <w:tc>
          <w:tcPr>
            <w:tcW w:w="6327" w:type="dxa"/>
          </w:tcPr>
          <w:p w14:paraId="60EA7267" w14:textId="27037256" w:rsidR="000F600B" w:rsidRPr="00F86EE2" w:rsidRDefault="00030C0E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126CAB">
              <w:rPr>
                <w:i/>
                <w:iCs/>
              </w:rPr>
              <w:t>-2</w:t>
            </w:r>
            <w:r>
              <w:rPr>
                <w:i/>
                <w:iCs/>
              </w:rPr>
              <w:t xml:space="preserve"> sentence</w:t>
            </w:r>
            <w:r w:rsidR="00126CAB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 </w:t>
            </w:r>
            <w:r w:rsidR="005A04EC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r w:rsidR="00943CE6">
              <w:rPr>
                <w:i/>
                <w:iCs/>
              </w:rPr>
              <w:t>what action(s) do you suggest other ANGOs consider</w:t>
            </w:r>
            <w:r w:rsidR="006E71DC">
              <w:rPr>
                <w:i/>
                <w:iCs/>
              </w:rPr>
              <w:t xml:space="preserve"> taking</w:t>
            </w:r>
            <w:r w:rsidR="00943CE6">
              <w:rPr>
                <w:i/>
                <w:iCs/>
              </w:rPr>
              <w:t xml:space="preserve"> in the</w:t>
            </w:r>
            <w:r w:rsidR="006E71DC">
              <w:rPr>
                <w:i/>
                <w:iCs/>
              </w:rPr>
              <w:t>ir efforts to be more locally led?</w:t>
            </w:r>
          </w:p>
        </w:tc>
      </w:tr>
    </w:tbl>
    <w:p w14:paraId="200FED09" w14:textId="77777777" w:rsidR="00780E91" w:rsidRDefault="00780E91" w:rsidP="008962A7">
      <w:pPr>
        <w:rPr>
          <w:u w:val="single"/>
          <w:lang w:val="en-US"/>
        </w:rPr>
      </w:pPr>
    </w:p>
    <w:p w14:paraId="0B25C7E8" w14:textId="23C4BE50" w:rsidR="008962A7" w:rsidRPr="00D073D9" w:rsidRDefault="00780E91" w:rsidP="008962A7">
      <w:pPr>
        <w:rPr>
          <w:b/>
          <w:bCs/>
          <w:u w:val="single"/>
          <w:lang w:val="en-US"/>
        </w:rPr>
      </w:pPr>
      <w:r w:rsidRPr="00D073D9">
        <w:rPr>
          <w:b/>
          <w:bCs/>
          <w:u w:val="single"/>
          <w:lang w:val="en-US"/>
        </w:rPr>
        <w:t xml:space="preserve">Long Form </w:t>
      </w:r>
      <w:r w:rsidR="008962A7" w:rsidRPr="00D073D9">
        <w:rPr>
          <w:b/>
          <w:bCs/>
          <w:u w:val="single"/>
          <w:lang w:val="en-US"/>
        </w:rPr>
        <w:t>Template</w:t>
      </w:r>
      <w:r w:rsidR="00A64238" w:rsidRPr="00D073D9">
        <w:rPr>
          <w:b/>
          <w:bCs/>
          <w:u w:val="single"/>
          <w:lang w:val="en-US"/>
        </w:rPr>
        <w:t xml:space="preserve"> – this is optional, to provide more detail than can fit in the short </w:t>
      </w:r>
      <w:proofErr w:type="gramStart"/>
      <w:r w:rsidR="00A64238" w:rsidRPr="00D073D9">
        <w:rPr>
          <w:b/>
          <w:bCs/>
          <w:u w:val="single"/>
          <w:lang w:val="en-US"/>
        </w:rPr>
        <w:t>form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40"/>
      </w:tblGrid>
      <w:tr w:rsidR="008962A7" w14:paraId="7EF74E20" w14:textId="77777777" w:rsidTr="00126CAB">
        <w:tc>
          <w:tcPr>
            <w:tcW w:w="2547" w:type="dxa"/>
          </w:tcPr>
          <w:p w14:paraId="2A3D209C" w14:textId="3BB431C4" w:rsidR="008962A7" w:rsidRPr="009313C3" w:rsidRDefault="00743834">
            <w:pPr>
              <w:rPr>
                <w:b/>
                <w:bCs/>
              </w:rPr>
            </w:pPr>
            <w:r>
              <w:rPr>
                <w:b/>
                <w:bCs/>
              </w:rPr>
              <w:t>Problem Statement</w:t>
            </w:r>
            <w:r w:rsidR="008962A7" w:rsidRPr="009313C3">
              <w:rPr>
                <w:b/>
                <w:bCs/>
              </w:rPr>
              <w:t xml:space="preserve"> </w:t>
            </w:r>
          </w:p>
        </w:tc>
        <w:tc>
          <w:tcPr>
            <w:tcW w:w="6540" w:type="dxa"/>
          </w:tcPr>
          <w:p w14:paraId="0618C2D6" w14:textId="377FE4F6" w:rsidR="008962A7" w:rsidRPr="000F600B" w:rsidRDefault="00743834">
            <w:pPr>
              <w:rPr>
                <w:i/>
                <w:iCs/>
              </w:rPr>
            </w:pPr>
            <w:r w:rsidRPr="000F600B">
              <w:rPr>
                <w:i/>
                <w:iCs/>
              </w:rPr>
              <w:t xml:space="preserve">What was the problem or issue that </w:t>
            </w:r>
            <w:r w:rsidR="00D1463B" w:rsidRPr="000F600B">
              <w:rPr>
                <w:i/>
                <w:iCs/>
              </w:rPr>
              <w:t>was identified</w:t>
            </w:r>
            <w:r w:rsidR="000F600B">
              <w:rPr>
                <w:i/>
                <w:iCs/>
              </w:rPr>
              <w:t>?</w:t>
            </w:r>
          </w:p>
        </w:tc>
      </w:tr>
      <w:tr w:rsidR="008962A7" w14:paraId="45E26FFD" w14:textId="77777777" w:rsidTr="00126CAB">
        <w:tc>
          <w:tcPr>
            <w:tcW w:w="2547" w:type="dxa"/>
          </w:tcPr>
          <w:p w14:paraId="707D1F47" w14:textId="11459418" w:rsidR="008962A7" w:rsidRPr="009313C3" w:rsidRDefault="000F600B">
            <w:pPr>
              <w:rPr>
                <w:b/>
                <w:bCs/>
              </w:rPr>
            </w:pPr>
            <w:r>
              <w:rPr>
                <w:b/>
                <w:bCs/>
              </w:rPr>
              <w:t>Actions Taken</w:t>
            </w:r>
          </w:p>
        </w:tc>
        <w:tc>
          <w:tcPr>
            <w:tcW w:w="6540" w:type="dxa"/>
          </w:tcPr>
          <w:p w14:paraId="0B25D82A" w14:textId="177E0A98" w:rsidR="008962A7" w:rsidRPr="000F600B" w:rsidRDefault="000F600B" w:rsidP="000F600B">
            <w:r>
              <w:rPr>
                <w:i/>
                <w:iCs/>
              </w:rPr>
              <w:t>W</w:t>
            </w:r>
            <w:r w:rsidRPr="000F600B">
              <w:rPr>
                <w:i/>
                <w:iCs/>
              </w:rPr>
              <w:t>hat actions were taken to address the problem</w:t>
            </w:r>
            <w:r>
              <w:rPr>
                <w:i/>
                <w:iCs/>
              </w:rPr>
              <w:t>?</w:t>
            </w:r>
            <w:r w:rsidR="00CF0E11">
              <w:rPr>
                <w:i/>
                <w:iCs/>
              </w:rPr>
              <w:t xml:space="preserve"> May include actions driven by ANGO, local partners, or other stakeholders.</w:t>
            </w:r>
          </w:p>
        </w:tc>
      </w:tr>
      <w:tr w:rsidR="000F600B" w14:paraId="23F13C27" w14:textId="77777777" w:rsidTr="00126CAB">
        <w:tc>
          <w:tcPr>
            <w:tcW w:w="2547" w:type="dxa"/>
          </w:tcPr>
          <w:p w14:paraId="73BF1A55" w14:textId="3E22E31A" w:rsidR="000F600B" w:rsidRDefault="000F600B">
            <w:pPr>
              <w:rPr>
                <w:b/>
                <w:bCs/>
              </w:rPr>
            </w:pPr>
            <w:r>
              <w:rPr>
                <w:b/>
                <w:bCs/>
              </w:rPr>
              <w:t>Impact</w:t>
            </w:r>
          </w:p>
        </w:tc>
        <w:tc>
          <w:tcPr>
            <w:tcW w:w="6540" w:type="dxa"/>
          </w:tcPr>
          <w:p w14:paraId="05623754" w14:textId="09CBFD24" w:rsidR="000F600B" w:rsidRPr="000F600B" w:rsidRDefault="004A2069" w:rsidP="000F600B">
            <w:r>
              <w:rPr>
                <w:i/>
                <w:iCs/>
              </w:rPr>
              <w:t xml:space="preserve">What was the impact on the ANGO and for the local </w:t>
            </w:r>
            <w:r w:rsidR="004F6FC3">
              <w:rPr>
                <w:i/>
                <w:iCs/>
              </w:rPr>
              <w:t xml:space="preserve">actors? </w:t>
            </w:r>
            <w:r w:rsidR="000F600B">
              <w:rPr>
                <w:i/>
                <w:iCs/>
              </w:rPr>
              <w:t>H</w:t>
            </w:r>
            <w:r w:rsidR="000F600B" w:rsidRPr="000F600B">
              <w:rPr>
                <w:i/>
                <w:iCs/>
              </w:rPr>
              <w:t>ow did these actions lead to increased locally led action?</w:t>
            </w:r>
          </w:p>
        </w:tc>
      </w:tr>
      <w:tr w:rsidR="008962A7" w14:paraId="247C3B06" w14:textId="77777777" w:rsidTr="00126CAB">
        <w:tc>
          <w:tcPr>
            <w:tcW w:w="2547" w:type="dxa"/>
          </w:tcPr>
          <w:p w14:paraId="1AEF279C" w14:textId="5ABF6625" w:rsidR="008962A7" w:rsidRPr="009313C3" w:rsidRDefault="008962A7">
            <w:pPr>
              <w:rPr>
                <w:b/>
                <w:bCs/>
              </w:rPr>
            </w:pPr>
            <w:r w:rsidRPr="009313C3">
              <w:rPr>
                <w:b/>
                <w:bCs/>
              </w:rPr>
              <w:t>What were any enabling factors that helped th</w:t>
            </w:r>
            <w:r w:rsidR="004F6FC3">
              <w:rPr>
                <w:b/>
                <w:bCs/>
              </w:rPr>
              <w:t>ese actions</w:t>
            </w:r>
            <w:r w:rsidRPr="009313C3">
              <w:rPr>
                <w:b/>
                <w:bCs/>
              </w:rPr>
              <w:t xml:space="preserve"> </w:t>
            </w:r>
            <w:r w:rsidR="004F6FC3">
              <w:rPr>
                <w:b/>
                <w:bCs/>
              </w:rPr>
              <w:t>take place</w:t>
            </w:r>
            <w:r w:rsidRPr="009313C3">
              <w:rPr>
                <w:b/>
                <w:bCs/>
              </w:rPr>
              <w:t>?</w:t>
            </w:r>
          </w:p>
        </w:tc>
        <w:tc>
          <w:tcPr>
            <w:tcW w:w="6540" w:type="dxa"/>
          </w:tcPr>
          <w:p w14:paraId="63CF5852" w14:textId="77777777" w:rsidR="008962A7" w:rsidRDefault="008962A7">
            <w:pPr>
              <w:pStyle w:val="ListParagraph"/>
            </w:pPr>
          </w:p>
        </w:tc>
      </w:tr>
      <w:tr w:rsidR="008962A7" w14:paraId="39C9D2B4" w14:textId="77777777" w:rsidTr="00126CAB">
        <w:tc>
          <w:tcPr>
            <w:tcW w:w="2547" w:type="dxa"/>
          </w:tcPr>
          <w:p w14:paraId="4CF12AF9" w14:textId="625EDE20" w:rsidR="008962A7" w:rsidRPr="009313C3" w:rsidRDefault="008962A7">
            <w:pPr>
              <w:rPr>
                <w:b/>
                <w:bCs/>
              </w:rPr>
            </w:pPr>
            <w:r w:rsidRPr="009313C3">
              <w:rPr>
                <w:b/>
                <w:bCs/>
              </w:rPr>
              <w:t>Were there any barriers</w:t>
            </w:r>
            <w:r w:rsidR="006A4F28">
              <w:rPr>
                <w:b/>
                <w:bCs/>
              </w:rPr>
              <w:t>/challenges</w:t>
            </w:r>
            <w:r w:rsidRPr="009313C3">
              <w:rPr>
                <w:b/>
                <w:bCs/>
              </w:rPr>
              <w:t xml:space="preserve"> to </w:t>
            </w:r>
            <w:r w:rsidR="004F6FC3">
              <w:rPr>
                <w:b/>
                <w:bCs/>
              </w:rPr>
              <w:t>these actions</w:t>
            </w:r>
            <w:r w:rsidRPr="009313C3">
              <w:rPr>
                <w:b/>
                <w:bCs/>
              </w:rPr>
              <w:t>? How were they overcome?</w:t>
            </w:r>
          </w:p>
        </w:tc>
        <w:tc>
          <w:tcPr>
            <w:tcW w:w="6540" w:type="dxa"/>
          </w:tcPr>
          <w:p w14:paraId="5B0A6B78" w14:textId="5DD9C958" w:rsidR="008962A7" w:rsidRPr="00A91D0D" w:rsidRDefault="00A91D0D">
            <w:pPr>
              <w:rPr>
                <w:i/>
                <w:iCs/>
              </w:rPr>
            </w:pPr>
            <w:r w:rsidRPr="00A91D0D">
              <w:rPr>
                <w:i/>
                <w:iCs/>
              </w:rPr>
              <w:t>These may include internal, external, political, funding etc barriers</w:t>
            </w:r>
          </w:p>
        </w:tc>
      </w:tr>
      <w:tr w:rsidR="00AD67EF" w14:paraId="7D6B851F" w14:textId="77777777" w:rsidTr="00126CAB">
        <w:tc>
          <w:tcPr>
            <w:tcW w:w="2547" w:type="dxa"/>
          </w:tcPr>
          <w:p w14:paraId="6FB77308" w14:textId="22A13AE6" w:rsidR="00AD67EF" w:rsidRPr="009313C3" w:rsidRDefault="006E71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Possible </w:t>
            </w:r>
            <w:r w:rsidR="00E81AD0">
              <w:rPr>
                <w:b/>
                <w:bCs/>
              </w:rPr>
              <w:t>Action</w:t>
            </w:r>
          </w:p>
        </w:tc>
        <w:tc>
          <w:tcPr>
            <w:tcW w:w="6540" w:type="dxa"/>
          </w:tcPr>
          <w:p w14:paraId="6BC4F157" w14:textId="5D6C6EF3" w:rsidR="00AD67EF" w:rsidRPr="00A91D0D" w:rsidRDefault="006E71DC">
            <w:pPr>
              <w:rPr>
                <w:i/>
                <w:iCs/>
              </w:rPr>
            </w:pPr>
            <w:r>
              <w:rPr>
                <w:i/>
                <w:iCs/>
              </w:rPr>
              <w:t>What action(s) do you suggest other ANGOs consider taking in their efforts to be more locally led?</w:t>
            </w:r>
          </w:p>
        </w:tc>
      </w:tr>
    </w:tbl>
    <w:p w14:paraId="116D19F9" w14:textId="77777777" w:rsidR="008962A7" w:rsidRDefault="008962A7" w:rsidP="008962A7">
      <w:pPr>
        <w:rPr>
          <w:lang w:val="en-US"/>
        </w:rPr>
      </w:pPr>
    </w:p>
    <w:sectPr w:rsidR="008962A7" w:rsidSect="004A518A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F99AB" w14:textId="77777777" w:rsidR="00740331" w:rsidRDefault="00740331" w:rsidP="00126CAB">
      <w:pPr>
        <w:spacing w:after="0" w:line="240" w:lineRule="auto"/>
      </w:pPr>
      <w:r>
        <w:separator/>
      </w:r>
    </w:p>
  </w:endnote>
  <w:endnote w:type="continuationSeparator" w:id="0">
    <w:p w14:paraId="16B7C71C" w14:textId="77777777" w:rsidR="00740331" w:rsidRDefault="00740331" w:rsidP="00126CAB">
      <w:pPr>
        <w:spacing w:after="0" w:line="240" w:lineRule="auto"/>
      </w:pPr>
      <w:r>
        <w:continuationSeparator/>
      </w:r>
    </w:p>
  </w:endnote>
  <w:endnote w:type="continuationNotice" w:id="1">
    <w:p w14:paraId="01BFC52B" w14:textId="77777777" w:rsidR="00740331" w:rsidRDefault="007403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8290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0402D" w14:textId="0BA25C87" w:rsidR="00126CAB" w:rsidRDefault="00126C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2D895" w14:textId="77777777" w:rsidR="00126CAB" w:rsidRDefault="00126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2A657" w14:textId="77777777" w:rsidR="00740331" w:rsidRDefault="00740331" w:rsidP="00126CAB">
      <w:pPr>
        <w:spacing w:after="0" w:line="240" w:lineRule="auto"/>
      </w:pPr>
      <w:r>
        <w:separator/>
      </w:r>
    </w:p>
  </w:footnote>
  <w:footnote w:type="continuationSeparator" w:id="0">
    <w:p w14:paraId="6B388FD1" w14:textId="77777777" w:rsidR="00740331" w:rsidRDefault="00740331" w:rsidP="00126CAB">
      <w:pPr>
        <w:spacing w:after="0" w:line="240" w:lineRule="auto"/>
      </w:pPr>
      <w:r>
        <w:continuationSeparator/>
      </w:r>
    </w:p>
  </w:footnote>
  <w:footnote w:type="continuationNotice" w:id="1">
    <w:p w14:paraId="645CB727" w14:textId="77777777" w:rsidR="00740331" w:rsidRDefault="007403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00739"/>
    <w:multiLevelType w:val="hybridMultilevel"/>
    <w:tmpl w:val="90EE798A"/>
    <w:lvl w:ilvl="0" w:tplc="A434D7D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F25F8"/>
    <w:multiLevelType w:val="hybridMultilevel"/>
    <w:tmpl w:val="4AA06A76"/>
    <w:lvl w:ilvl="0" w:tplc="4BDA704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1350">
    <w:abstractNumId w:val="1"/>
  </w:num>
  <w:num w:numId="2" w16cid:durableId="138956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1E"/>
    <w:rsid w:val="00030C0E"/>
    <w:rsid w:val="00047E45"/>
    <w:rsid w:val="00075B52"/>
    <w:rsid w:val="000A2C3A"/>
    <w:rsid w:val="000F600B"/>
    <w:rsid w:val="00126CAB"/>
    <w:rsid w:val="00131F1E"/>
    <w:rsid w:val="001450CC"/>
    <w:rsid w:val="00182281"/>
    <w:rsid w:val="00184DAC"/>
    <w:rsid w:val="00186C26"/>
    <w:rsid w:val="001C09A1"/>
    <w:rsid w:val="001E635F"/>
    <w:rsid w:val="001E710A"/>
    <w:rsid w:val="001F5510"/>
    <w:rsid w:val="0024149E"/>
    <w:rsid w:val="002761B0"/>
    <w:rsid w:val="00277821"/>
    <w:rsid w:val="002B7AF3"/>
    <w:rsid w:val="002C0625"/>
    <w:rsid w:val="002E117F"/>
    <w:rsid w:val="003023DA"/>
    <w:rsid w:val="00344C2A"/>
    <w:rsid w:val="003A63F6"/>
    <w:rsid w:val="003C1D0B"/>
    <w:rsid w:val="003F54C1"/>
    <w:rsid w:val="00443124"/>
    <w:rsid w:val="00452BD7"/>
    <w:rsid w:val="00474A4E"/>
    <w:rsid w:val="00477356"/>
    <w:rsid w:val="00487E2F"/>
    <w:rsid w:val="004A2069"/>
    <w:rsid w:val="004A3AAA"/>
    <w:rsid w:val="004A518A"/>
    <w:rsid w:val="004B5ADD"/>
    <w:rsid w:val="004F6FC3"/>
    <w:rsid w:val="00525E65"/>
    <w:rsid w:val="00574042"/>
    <w:rsid w:val="005915BB"/>
    <w:rsid w:val="00592B28"/>
    <w:rsid w:val="005A04EC"/>
    <w:rsid w:val="005A7B6B"/>
    <w:rsid w:val="005C6130"/>
    <w:rsid w:val="00627BC5"/>
    <w:rsid w:val="00671ACC"/>
    <w:rsid w:val="00681720"/>
    <w:rsid w:val="0068304D"/>
    <w:rsid w:val="006A4F28"/>
    <w:rsid w:val="006E71DC"/>
    <w:rsid w:val="00740331"/>
    <w:rsid w:val="00743834"/>
    <w:rsid w:val="00746E35"/>
    <w:rsid w:val="00760097"/>
    <w:rsid w:val="0077312A"/>
    <w:rsid w:val="00780E91"/>
    <w:rsid w:val="007B680C"/>
    <w:rsid w:val="00820E7E"/>
    <w:rsid w:val="008427B3"/>
    <w:rsid w:val="00846E85"/>
    <w:rsid w:val="008962A7"/>
    <w:rsid w:val="008A7807"/>
    <w:rsid w:val="00943CE6"/>
    <w:rsid w:val="00966284"/>
    <w:rsid w:val="0097778D"/>
    <w:rsid w:val="00987636"/>
    <w:rsid w:val="009919EF"/>
    <w:rsid w:val="0099492B"/>
    <w:rsid w:val="009F2DAF"/>
    <w:rsid w:val="00A37225"/>
    <w:rsid w:val="00A4112F"/>
    <w:rsid w:val="00A43620"/>
    <w:rsid w:val="00A64238"/>
    <w:rsid w:val="00A91D0D"/>
    <w:rsid w:val="00AD67EF"/>
    <w:rsid w:val="00AF69C7"/>
    <w:rsid w:val="00B07192"/>
    <w:rsid w:val="00B50FAF"/>
    <w:rsid w:val="00BD7EE7"/>
    <w:rsid w:val="00C428BF"/>
    <w:rsid w:val="00CF0E11"/>
    <w:rsid w:val="00D073D9"/>
    <w:rsid w:val="00D10A31"/>
    <w:rsid w:val="00D1463B"/>
    <w:rsid w:val="00D15D72"/>
    <w:rsid w:val="00D3050C"/>
    <w:rsid w:val="00D64704"/>
    <w:rsid w:val="00D9544B"/>
    <w:rsid w:val="00DE46C4"/>
    <w:rsid w:val="00DF1CA4"/>
    <w:rsid w:val="00E54DB5"/>
    <w:rsid w:val="00E606F0"/>
    <w:rsid w:val="00E81AD0"/>
    <w:rsid w:val="00EB394D"/>
    <w:rsid w:val="00EC5FB9"/>
    <w:rsid w:val="00EE0E89"/>
    <w:rsid w:val="00EF23E7"/>
    <w:rsid w:val="00EF2F5E"/>
    <w:rsid w:val="00F04382"/>
    <w:rsid w:val="00F137F7"/>
    <w:rsid w:val="00F564D2"/>
    <w:rsid w:val="00F753FD"/>
    <w:rsid w:val="00F86EE2"/>
    <w:rsid w:val="00FB145A"/>
    <w:rsid w:val="031A8D10"/>
    <w:rsid w:val="43E18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0C18"/>
  <w15:chartTrackingRefBased/>
  <w15:docId w15:val="{CC991C15-BB80-43BC-8F6D-FBDC0606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2A7"/>
  </w:style>
  <w:style w:type="paragraph" w:styleId="Heading1">
    <w:name w:val="heading 1"/>
    <w:basedOn w:val="Normal"/>
    <w:next w:val="Normal"/>
    <w:link w:val="Heading1Char"/>
    <w:uiPriority w:val="9"/>
    <w:qFormat/>
    <w:rsid w:val="00131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F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62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CAB"/>
  </w:style>
  <w:style w:type="paragraph" w:styleId="Footer">
    <w:name w:val="footer"/>
    <w:basedOn w:val="Normal"/>
    <w:link w:val="FooterChar"/>
    <w:uiPriority w:val="99"/>
    <w:unhideWhenUsed/>
    <w:rsid w:val="00126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CAB"/>
  </w:style>
  <w:style w:type="character" w:styleId="Hyperlink">
    <w:name w:val="Hyperlink"/>
    <w:basedOn w:val="DefaultParagraphFont"/>
    <w:uiPriority w:val="99"/>
    <w:semiHidden/>
    <w:unhideWhenUsed/>
    <w:rsid w:val="00D3050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7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1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10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E71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learnwithacfid.com/course/view.php?id=4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72f1f-fe48-4e28-b736-8e2855b71246">
      <Terms xmlns="http://schemas.microsoft.com/office/infopath/2007/PartnerControls"/>
    </lcf76f155ced4ddcb4097134ff3c332f>
    <TaxCatchAll xmlns="90eb63da-8d7e-4c67-a224-4c9befe50fbc" xsi:nil="true"/>
    <Date_x0020_Saved xmlns="fe172f1f-fe48-4e28-b736-8e2855b71246">2024-03-22T01:28:04+00:00</Date_x0020_Saved>
    <AddedtoChecklist xmlns="fe172f1f-fe48-4e28-b736-8e2855b71246">false</AddedtoCheckli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0B8A6016D664A86CF7DEE6712BC88" ma:contentTypeVersion="20" ma:contentTypeDescription="Create a new document." ma:contentTypeScope="" ma:versionID="4913f2b7d0904af4a15ed36209384856">
  <xsd:schema xmlns:xsd="http://www.w3.org/2001/XMLSchema" xmlns:xs="http://www.w3.org/2001/XMLSchema" xmlns:p="http://schemas.microsoft.com/office/2006/metadata/properties" xmlns:ns2="fe172f1f-fe48-4e28-b736-8e2855b71246" xmlns:ns3="90eb63da-8d7e-4c67-a224-4c9befe50fbc" targetNamespace="http://schemas.microsoft.com/office/2006/metadata/properties" ma:root="true" ma:fieldsID="5812dd24242b4f045ef3fc0c2cda6f56" ns2:_="" ns3:_="">
    <xsd:import namespace="fe172f1f-fe48-4e28-b736-8e2855b71246"/>
    <xsd:import namespace="90eb63da-8d7e-4c67-a224-4c9befe50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Date_x0020_Saved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AddedtoChecklist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2f1f-fe48-4e28-b736-8e2855b71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Date_x0020_Saved" ma:index="14" nillable="true" ma:displayName="Date Saved" ma:default="[today]" ma:description="Date the document was saved" ma:format="DateOnly" ma:internalName="Date_x0020_Saved">
      <xsd:simpleType>
        <xsd:restriction base="dms:DateTim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ddedtoChecklist" ma:index="21" nillable="true" ma:displayName="Added to Checklist" ma:default="0" ma:format="Dropdown" ma:internalName="AddedtoChecklist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2d40ce-ddd3-4eb4-8e24-b2bae2e29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fa6de69-6a33-4ca5-b4a3-04f1a59361fe}" ma:internalName="TaxCatchAll" ma:showField="CatchAllData" ma:web="90eb63da-8d7e-4c67-a224-4c9befe50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7824C-20E5-430B-8842-A0B906E7A8A5}">
  <ds:schemaRefs>
    <ds:schemaRef ds:uri="http://schemas.microsoft.com/office/2006/metadata/properties"/>
    <ds:schemaRef ds:uri="http://schemas.microsoft.com/office/infopath/2007/PartnerControls"/>
    <ds:schemaRef ds:uri="fe172f1f-fe48-4e28-b736-8e2855b71246"/>
    <ds:schemaRef ds:uri="90eb63da-8d7e-4c67-a224-4c9befe50fbc"/>
  </ds:schemaRefs>
</ds:datastoreItem>
</file>

<file path=customXml/itemProps2.xml><?xml version="1.0" encoding="utf-8"?>
<ds:datastoreItem xmlns:ds="http://schemas.openxmlformats.org/officeDocument/2006/customXml" ds:itemID="{57C52A82-CE72-4849-B022-A793CFEE7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2f1f-fe48-4e28-b736-8e2855b71246"/>
    <ds:schemaRef ds:uri="90eb63da-8d7e-4c67-a224-4c9befe50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F848F-43A5-49A4-A3A9-6EC41CAC3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841</Words>
  <Characters>4799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Fitzpatrick</dc:creator>
  <cp:keywords/>
  <dc:description/>
  <cp:lastModifiedBy>Anne Fitzpatrick</cp:lastModifiedBy>
  <cp:revision>13</cp:revision>
  <dcterms:created xsi:type="dcterms:W3CDTF">2024-04-26T22:03:00Z</dcterms:created>
  <dcterms:modified xsi:type="dcterms:W3CDTF">2024-05-15T19:49:00Z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0x0101000A10B8A6016D664A86CF7DEE6712BC88</vt:lpwstr>
  </property>
  <property fmtid="{D5CDD505-2E9C-101B-9397-08002B2CF9AE}" pid="3" name="MediaServiceImageTags">
    <vt:lpwstr/>
  </property>
</Properties>
</file>